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EB" w:rsidRDefault="007D28EB" w:rsidP="007D28EB">
      <w:pPr>
        <w:spacing w:line="400" w:lineRule="exact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t>2025年硕士研究生入学考试自命题考试大纲</w:t>
      </w:r>
    </w:p>
    <w:p w:rsidR="007D28EB" w:rsidRDefault="007D28EB" w:rsidP="007D28EB">
      <w:pPr>
        <w:spacing w:line="400" w:lineRule="exact"/>
        <w:jc w:val="center"/>
        <w:rPr>
          <w:rFonts w:ascii="黑体" w:eastAsia="黑体" w:hAnsi="黑体" w:hint="eastAsia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t xml:space="preserve"> </w:t>
      </w:r>
    </w:p>
    <w:p w:rsidR="007D28EB" w:rsidRDefault="007D28EB" w:rsidP="007D28EB">
      <w:pPr>
        <w:spacing w:after="0" w:line="400" w:lineRule="exact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考试科目代码： [F002]          考试科目名称：区域经济学 </w:t>
      </w:r>
    </w:p>
    <w:p w:rsidR="007D28EB" w:rsidRDefault="007D28EB" w:rsidP="007D28EB">
      <w:pPr>
        <w:spacing w:after="0" w:line="460" w:lineRule="exact"/>
        <w:jc w:val="center"/>
        <w:rPr>
          <w:rFonts w:ascii="黑体" w:eastAsia="黑体" w:hAnsi="黑体" w:hint="eastAsia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hint="eastAsia"/>
          <w:sz w:val="28"/>
          <w:szCs w:val="28"/>
        </w:rPr>
        <w:t xml:space="preserve"> </w:t>
      </w:r>
    </w:p>
    <w:p w:rsidR="007D28EB" w:rsidRDefault="007D28EB" w:rsidP="007D28EB">
      <w:pPr>
        <w:spacing w:line="460" w:lineRule="exact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一、试卷结构</w:t>
      </w:r>
    </w:p>
    <w:p w:rsidR="007D28EB" w:rsidRDefault="007D28EB" w:rsidP="007D28EB">
      <w:pPr>
        <w:spacing w:line="46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1、试卷分数及考试时间：</w:t>
      </w:r>
    </w:p>
    <w:p w:rsidR="007D28EB" w:rsidRDefault="007D28EB" w:rsidP="007D28EB">
      <w:pPr>
        <w:spacing w:line="4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本试卷满分为150分，考试时间为120分钟。</w:t>
      </w:r>
    </w:p>
    <w:p w:rsidR="007D28EB" w:rsidRDefault="007D28EB" w:rsidP="007D28EB">
      <w:pPr>
        <w:spacing w:line="46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2、答题方式：闭卷、笔试。</w:t>
      </w:r>
    </w:p>
    <w:p w:rsidR="007D28EB" w:rsidRDefault="007D28EB" w:rsidP="007D28EB">
      <w:pPr>
        <w:spacing w:line="46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3、题型结构：</w:t>
      </w:r>
    </w:p>
    <w:p w:rsidR="007D28EB" w:rsidRDefault="007D28EB" w:rsidP="007D28EB">
      <w:pPr>
        <w:spacing w:line="4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简答题：4小题，每小题15分，共60分；</w:t>
      </w:r>
    </w:p>
    <w:p w:rsidR="007D28EB" w:rsidRDefault="007D28EB" w:rsidP="007D28EB">
      <w:pPr>
        <w:spacing w:line="4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论述题：3小题，每小题 30分，共90分。</w:t>
      </w:r>
    </w:p>
    <w:p w:rsidR="007D28EB" w:rsidRDefault="007D28EB" w:rsidP="007D28EB">
      <w:pPr>
        <w:spacing w:line="460" w:lineRule="exact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二、考试内容与考试要求</w:t>
      </w:r>
    </w:p>
    <w:p w:rsidR="007D28EB" w:rsidRDefault="007D28EB" w:rsidP="007D28EB">
      <w:pPr>
        <w:spacing w:line="460" w:lineRule="exact"/>
        <w:rPr>
          <w:rFonts w:ascii="华文仿宋" w:eastAsia="华文仿宋" w:hAnsi="华文仿宋" w:hint="eastAsia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●</w:t>
      </w:r>
      <w:r>
        <w:rPr>
          <w:rFonts w:ascii="华文仿宋" w:eastAsia="华文仿宋" w:hAnsi="华文仿宋" w:hint="eastAsia"/>
          <w:b/>
          <w:bCs/>
          <w:sz w:val="30"/>
          <w:szCs w:val="30"/>
        </w:rPr>
        <w:t>考试目标：</w:t>
      </w:r>
    </w:p>
    <w:p w:rsidR="007D28EB" w:rsidRDefault="007D28EB" w:rsidP="007D28EB">
      <w:pPr>
        <w:spacing w:line="460" w:lineRule="exact"/>
        <w:rPr>
          <w:rFonts w:ascii="华文仿宋" w:eastAsia="华文仿宋" w:hAnsi="华文仿宋" w:hint="eastAsia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1、准确、恰当地使用本学科的专业术语，正确理解和掌握学科的有关范畴、原理和规律。</w:t>
      </w:r>
    </w:p>
    <w:p w:rsidR="007D28EB" w:rsidRDefault="007D28EB" w:rsidP="007D28EB">
      <w:pPr>
        <w:spacing w:line="460" w:lineRule="exact"/>
        <w:rPr>
          <w:rFonts w:ascii="华文仿宋" w:eastAsia="华文仿宋" w:hAnsi="华文仿宋" w:hint="eastAsia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2、系统地掌握本学科基本理论，运用有关理论辨析、解释和论证某种观点。</w:t>
      </w:r>
    </w:p>
    <w:p w:rsidR="007D28EB" w:rsidRDefault="007D28EB" w:rsidP="007D28EB">
      <w:pPr>
        <w:spacing w:line="460" w:lineRule="exact"/>
        <w:rPr>
          <w:rFonts w:ascii="华文仿宋" w:eastAsia="华文仿宋" w:hAnsi="华文仿宋" w:hint="eastAsia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3、理解和把握国家相关政策和方针，结合国际、国内政治经济和社会生活背景，运用区域经济学的基本知识和方法，认识和评价有关理论问题和实际问题。</w:t>
      </w:r>
    </w:p>
    <w:p w:rsidR="007D28EB" w:rsidRDefault="007D28EB" w:rsidP="007D28EB">
      <w:pPr>
        <w:spacing w:line="460" w:lineRule="exact"/>
        <w:rPr>
          <w:rFonts w:ascii="华文仿宋" w:eastAsia="华文仿宋" w:hAnsi="华文仿宋" w:hint="eastAsia"/>
          <w:b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b/>
          <w:color w:val="000000"/>
          <w:sz w:val="30"/>
          <w:szCs w:val="30"/>
        </w:rPr>
        <w:lastRenderedPageBreak/>
        <w:t>●考试内容：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区域、区域系统与区域经济学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区域系统的组成、特征与功能；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区域系统的结构分析方法与演化方向、方式及机理；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区域经济学研究的对象、性质和任务、研究内容。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区域发展与科学发展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区域发展的内涵与形式；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区域发展因素的作用机制和促进区域经济发展的途径；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科学发展观和可持续发展的内涵；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区域经济发展的时间过程和机制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区域经济发展的时间过程规律；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区域经济发展的波动性与周期性；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区域经济发展的过程机制、区域经济管理运行机制。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区域产业结构演化与优化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三次产业与产业结构；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制造业在区域发展中地位的变化；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区域主导产业的选择与建设；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投入产出分析。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区域发展的空间过程与布局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lastRenderedPageBreak/>
        <w:t>经济地域运动论；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空间扩散与空间相互作用；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经济区划论；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产业布局论。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区域分工与合作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区域差异论；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区域分工论；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区域协调发展论。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PRED—人口、资源、环境与区域发展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人口在区域发展过程中的两重性；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资源开发与区域发展；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环境建设与区域发展；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以人为本建立资源节约型和环境友好型区域。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城市与区域发展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城市经济区；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城镇化与区域发展；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城市职能与规模分布；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城市体系与区域发展；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统筹城乡协调发展。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lastRenderedPageBreak/>
        <w:t>区域发展决策与政策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区域发展战略；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区域发展规划；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区域经济政策。</w:t>
      </w:r>
    </w:p>
    <w:p w:rsidR="007D28EB" w:rsidRDefault="007D28EB" w:rsidP="007D28EB">
      <w:pPr>
        <w:numPr>
          <w:ilvl w:val="0"/>
          <w:numId w:val="1"/>
        </w:numPr>
        <w:spacing w:line="440" w:lineRule="exact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区域系统分析方法与技术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区域系统分析原理；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区域经济比较与评价方法；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区域发展的预测方法；</w:t>
      </w:r>
    </w:p>
    <w:p w:rsidR="007D28EB" w:rsidRDefault="007D28EB" w:rsidP="007D28EB">
      <w:pPr>
        <w:spacing w:line="440" w:lineRule="exact"/>
        <w:ind w:firstLineChars="200" w:firstLine="600"/>
        <w:rPr>
          <w:rFonts w:ascii="华文仿宋" w:eastAsia="华文仿宋" w:hAnsi="华文仿宋" w:hint="eastAsia"/>
          <w:color w:val="000000"/>
          <w:sz w:val="30"/>
          <w:szCs w:val="30"/>
        </w:rPr>
      </w:pPr>
      <w:r>
        <w:rPr>
          <w:rFonts w:ascii="华文仿宋" w:eastAsia="华文仿宋" w:hAnsi="华文仿宋" w:hint="eastAsia"/>
          <w:color w:val="000000"/>
          <w:sz w:val="30"/>
          <w:szCs w:val="30"/>
        </w:rPr>
        <w:t>区域发展规划方法。</w:t>
      </w:r>
    </w:p>
    <w:p w:rsidR="002E393C" w:rsidRPr="007D28EB" w:rsidRDefault="002E393C"/>
    <w:sectPr w:rsidR="002E393C" w:rsidRPr="007D2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52332"/>
    <w:multiLevelType w:val="multilevel"/>
    <w:tmpl w:val="EF9845CC"/>
    <w:lvl w:ilvl="0">
      <w:start w:val="1"/>
      <w:numFmt w:val="chineseCounting"/>
      <w:suff w:val="space"/>
      <w:lvlText w:val="(%1)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EB"/>
    <w:rsid w:val="002E393C"/>
    <w:rsid w:val="007D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E3CC13-50E0-4B8A-942F-04728116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EB"/>
    <w:pPr>
      <w:spacing w:before="100" w:beforeAutospacing="1" w:after="200" w:line="273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8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</Words>
  <Characters>783</Characters>
  <Application>Microsoft Office Word</Application>
  <DocSecurity>0</DocSecurity>
  <Lines>6</Lines>
  <Paragraphs>1</Paragraphs>
  <ScaleCrop>false</ScaleCrop>
  <Company>1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周怡年</dc:creator>
  <cp:keywords/>
  <dc:description/>
  <cp:lastModifiedBy>周怡年</cp:lastModifiedBy>
  <cp:revision>1</cp:revision>
  <dcterms:created xsi:type="dcterms:W3CDTF">2024-08-21T07:18:00Z</dcterms:created>
  <dcterms:modified xsi:type="dcterms:W3CDTF">2024-08-21T07:19:00Z</dcterms:modified>
</cp:coreProperties>
</file>