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A73DA" w:rsidRDefault="00D73560">
      <w:pPr>
        <w:spacing w:line="480" w:lineRule="auto"/>
        <w:jc w:val="center"/>
        <w:rPr>
          <w:rFonts w:ascii="黑体" w:eastAsia="黑体" w:hAnsi="黑体"/>
          <w:b/>
          <w:sz w:val="40"/>
          <w:szCs w:val="40"/>
        </w:rPr>
      </w:pPr>
      <w:r>
        <w:rPr>
          <w:rFonts w:ascii="黑体" w:eastAsia="黑体" w:hAnsi="黑体" w:hint="eastAsia"/>
          <w:b/>
          <w:sz w:val="40"/>
          <w:szCs w:val="40"/>
          <w:lang w:bidi="hi-IN"/>
        </w:rPr>
        <w:t>202</w:t>
      </w:r>
      <w:r>
        <w:rPr>
          <w:rFonts w:ascii="黑体" w:eastAsia="黑体" w:hAnsi="黑体"/>
          <w:b/>
          <w:sz w:val="40"/>
          <w:szCs w:val="40"/>
          <w:lang w:bidi="hi-IN"/>
        </w:rPr>
        <w:t>4</w:t>
      </w:r>
      <w:r>
        <w:rPr>
          <w:rFonts w:ascii="黑体" w:eastAsia="黑体" w:hAnsi="黑体" w:hint="eastAsia"/>
          <w:b/>
          <w:sz w:val="40"/>
          <w:szCs w:val="40"/>
        </w:rPr>
        <w:t>年硕士研究生入学考试自命题考试大纲</w:t>
      </w:r>
    </w:p>
    <w:p w:rsidR="00CA73DA" w:rsidRPr="0095141D" w:rsidRDefault="00D73560">
      <w:pPr>
        <w:spacing w:line="480" w:lineRule="auto"/>
        <w:jc w:val="center"/>
        <w:rPr>
          <w:rFonts w:eastAsia="方正书宋简体"/>
          <w:kern w:val="0"/>
          <w:sz w:val="24"/>
          <w:szCs w:val="22"/>
        </w:rPr>
      </w:pPr>
      <w:bookmarkStart w:id="0" w:name="_GoBack"/>
      <w:r w:rsidRPr="0095141D">
        <w:rPr>
          <w:rFonts w:eastAsia="方正书宋简体"/>
          <w:kern w:val="0"/>
          <w:sz w:val="24"/>
          <w:szCs w:val="22"/>
        </w:rPr>
        <w:t>考试科目代码：</w:t>
      </w:r>
      <w:r w:rsidR="0095141D" w:rsidRPr="0095141D">
        <w:rPr>
          <w:rFonts w:eastAsia="方正书宋简体"/>
          <w:kern w:val="0"/>
          <w:sz w:val="24"/>
          <w:szCs w:val="22"/>
        </w:rPr>
        <w:t>[</w:t>
      </w:r>
      <w:r w:rsidR="0095141D" w:rsidRPr="0095141D">
        <w:rPr>
          <w:rFonts w:eastAsia="方正书宋简体"/>
          <w:kern w:val="0"/>
          <w:sz w:val="24"/>
          <w:szCs w:val="22"/>
        </w:rPr>
        <w:t>F</w:t>
      </w:r>
      <w:r w:rsidR="0095141D" w:rsidRPr="0095141D">
        <w:rPr>
          <w:rFonts w:eastAsia="方正书宋简体" w:hint="eastAsia"/>
          <w:kern w:val="0"/>
          <w:sz w:val="24"/>
          <w:szCs w:val="22"/>
        </w:rPr>
        <w:t>028</w:t>
      </w:r>
      <w:r w:rsidR="0095141D" w:rsidRPr="0095141D">
        <w:rPr>
          <w:rFonts w:eastAsia="方正书宋简体"/>
          <w:kern w:val="0"/>
          <w:sz w:val="24"/>
          <w:szCs w:val="22"/>
        </w:rPr>
        <w:t>]</w:t>
      </w:r>
      <w:r w:rsidRPr="0095141D">
        <w:rPr>
          <w:rFonts w:eastAsia="方正书宋简体"/>
          <w:kern w:val="0"/>
          <w:sz w:val="24"/>
          <w:szCs w:val="22"/>
        </w:rPr>
        <w:t xml:space="preserve">            </w:t>
      </w:r>
      <w:r w:rsidRPr="0095141D">
        <w:rPr>
          <w:rFonts w:eastAsia="方正书宋简体"/>
          <w:kern w:val="0"/>
          <w:sz w:val="24"/>
          <w:szCs w:val="22"/>
        </w:rPr>
        <w:t>考试科目名称：</w:t>
      </w:r>
      <w:r w:rsidRPr="0095141D">
        <w:rPr>
          <w:rFonts w:eastAsia="方正书宋简体"/>
          <w:kern w:val="0"/>
          <w:sz w:val="24"/>
          <w:szCs w:val="22"/>
        </w:rPr>
        <w:t xml:space="preserve"> </w:t>
      </w:r>
      <w:r w:rsidRPr="0095141D">
        <w:rPr>
          <w:rFonts w:eastAsia="方正书宋简体" w:hint="eastAsia"/>
          <w:kern w:val="0"/>
          <w:sz w:val="24"/>
          <w:szCs w:val="22"/>
        </w:rPr>
        <w:t>软件工程专业综合</w:t>
      </w:r>
    </w:p>
    <w:bookmarkEnd w:id="0"/>
    <w:p w:rsidR="00CA73DA" w:rsidRDefault="00D73560">
      <w:pPr>
        <w:widowControl/>
        <w:spacing w:beforeLines="50" w:before="156" w:afterLines="50" w:after="156" w:line="500" w:lineRule="exact"/>
        <w:ind w:firstLineChars="196" w:firstLine="551"/>
        <w:jc w:val="left"/>
        <w:rPr>
          <w:rFonts w:ascii="黑体" w:eastAsia="黑体" w:hAnsi="黑体"/>
          <w:b/>
          <w:kern w:val="0"/>
          <w:sz w:val="28"/>
          <w:szCs w:val="28"/>
        </w:rPr>
      </w:pPr>
      <w:r>
        <w:rPr>
          <w:rFonts w:ascii="黑体" w:eastAsia="黑体" w:hAnsi="黑体" w:hint="eastAsia"/>
          <w:b/>
          <w:kern w:val="0"/>
          <w:sz w:val="28"/>
          <w:szCs w:val="28"/>
        </w:rPr>
        <w:t>一、试卷结构</w:t>
      </w:r>
    </w:p>
    <w:p w:rsidR="00CA73DA" w:rsidRDefault="00D73560">
      <w:pPr>
        <w:spacing w:line="480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、试卷成绩及考试时间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本试卷满分为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150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分，考试时间为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</w:t>
      </w:r>
      <w:r>
        <w:rPr>
          <w:rFonts w:ascii="仿宋" w:eastAsia="仿宋" w:hAnsi="仿宋"/>
          <w:kern w:val="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分钟。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、答题方式：闭卷、笔试。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、试卷内容结构</w:t>
      </w:r>
    </w:p>
    <w:p w:rsidR="00CA73DA" w:rsidRDefault="00D73560">
      <w:pPr>
        <w:spacing w:line="320" w:lineRule="atLeast"/>
        <w:ind w:firstLineChars="400" w:firstLine="1124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>软件工程（</w:t>
      </w:r>
      <w:r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>100</w:t>
      </w:r>
      <w:r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>分）、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计算机网络（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50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分）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4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、题型结构</w:t>
      </w:r>
    </w:p>
    <w:p w:rsidR="00CA73DA" w:rsidRDefault="00D73560">
      <w:pPr>
        <w:spacing w:line="320" w:lineRule="atLeast"/>
        <w:ind w:firstLineChars="400" w:firstLine="112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名词解释题：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小题，每小题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分，共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</w:t>
      </w:r>
    </w:p>
    <w:p w:rsidR="00CA73DA" w:rsidRDefault="00D73560">
      <w:pPr>
        <w:spacing w:line="320" w:lineRule="atLeast"/>
        <w:ind w:firstLineChars="400" w:firstLine="112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问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 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答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 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题：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小题，每小题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分，共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</w:t>
      </w:r>
    </w:p>
    <w:p w:rsidR="00CA73DA" w:rsidRDefault="00D73560">
      <w:pPr>
        <w:spacing w:line="320" w:lineRule="atLeast"/>
        <w:ind w:firstLineChars="400" w:firstLine="112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综合设计题：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小题，每小题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分，共</w:t>
      </w:r>
      <w:r>
        <w:rPr>
          <w:rFonts w:ascii="仿宋" w:eastAsia="仿宋" w:hAnsi="仿宋"/>
          <w:kern w:val="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</w:t>
      </w:r>
    </w:p>
    <w:p w:rsidR="00CA73DA" w:rsidRDefault="00D73560">
      <w:pPr>
        <w:spacing w:line="320" w:lineRule="atLeast"/>
        <w:ind w:firstLineChars="400" w:firstLine="112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综合应用题：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小题，每小题</w:t>
      </w:r>
      <w:r>
        <w:rPr>
          <w:rFonts w:ascii="仿宋" w:eastAsia="仿宋" w:hAnsi="仿宋"/>
          <w:kern w:val="0"/>
          <w:sz w:val="28"/>
          <w:szCs w:val="28"/>
          <w:lang w:bidi="hi-IN"/>
        </w:rPr>
        <w:t>2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分，共</w:t>
      </w:r>
      <w:r>
        <w:rPr>
          <w:rFonts w:ascii="仿宋" w:eastAsia="仿宋" w:hAnsi="仿宋"/>
          <w:kern w:val="0"/>
          <w:sz w:val="28"/>
          <w:szCs w:val="28"/>
          <w:lang w:bidi="hi-IN"/>
        </w:rPr>
        <w:t>6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分</w:t>
      </w:r>
    </w:p>
    <w:p w:rsidR="00CA73DA" w:rsidRDefault="00D73560">
      <w:pPr>
        <w:numPr>
          <w:ilvl w:val="0"/>
          <w:numId w:val="1"/>
        </w:numPr>
        <w:spacing w:line="320" w:lineRule="atLeas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考试内容</w:t>
      </w:r>
      <w:r>
        <w:rPr>
          <w:rFonts w:ascii="仿宋" w:eastAsia="仿宋" w:hAnsi="仿宋" w:hint="eastAsia"/>
          <w:b/>
          <w:sz w:val="28"/>
          <w:szCs w:val="28"/>
        </w:rPr>
        <w:t>与考试要求</w:t>
      </w:r>
    </w:p>
    <w:p w:rsidR="00CA73DA" w:rsidRDefault="00D73560">
      <w:pPr>
        <w:spacing w:line="320" w:lineRule="atLeas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考试目标：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熟悉和学会使用软件工程关键开发模型和方法，包括：软件定义、软件危机的产生，软件工程的定义、目标和原则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软件生存期主要模型的特点及应用场合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掌握</w:t>
      </w:r>
      <w:r>
        <w:rPr>
          <w:rFonts w:ascii="仿宋" w:eastAsia="仿宋" w:hAnsi="仿宋" w:hint="eastAsia"/>
          <w:sz w:val="28"/>
          <w:szCs w:val="28"/>
        </w:rPr>
        <w:t>软件工程中可行性研究的任务、软件需求分类、需求分析的步骤、需求分析的方法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掌握</w:t>
      </w:r>
      <w:r>
        <w:rPr>
          <w:rFonts w:ascii="仿宋" w:eastAsia="仿宋" w:hAnsi="仿宋" w:hint="eastAsia"/>
          <w:sz w:val="28"/>
          <w:szCs w:val="28"/>
        </w:rPr>
        <w:t>软件结构设计的过程，基本原理，模块化及独立性，面向数据流的设计方法，详细设计方法；</w:t>
      </w:r>
      <w:r>
        <w:rPr>
          <w:rFonts w:ascii="仿宋" w:eastAsia="仿宋" w:hAnsi="仿宋" w:hint="eastAsia"/>
          <w:sz w:val="28"/>
          <w:szCs w:val="28"/>
        </w:rPr>
        <w:t>掌握</w:t>
      </w:r>
      <w:r>
        <w:rPr>
          <w:rFonts w:ascii="仿宋" w:eastAsia="仿宋" w:hAnsi="仿宋" w:hint="eastAsia"/>
          <w:sz w:val="28"/>
          <w:szCs w:val="28"/>
        </w:rPr>
        <w:t>编码语言的发展，编码语言的选择，编码风格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掌握</w:t>
      </w:r>
      <w:r>
        <w:rPr>
          <w:rFonts w:ascii="仿宋" w:eastAsia="仿宋" w:hAnsi="仿宋" w:hint="eastAsia"/>
          <w:sz w:val="28"/>
          <w:szCs w:val="28"/>
        </w:rPr>
        <w:t>软件测试的基础，软件测试的过程，</w:t>
      </w:r>
      <w:r>
        <w:rPr>
          <w:rFonts w:ascii="仿宋" w:eastAsia="仿宋" w:hAnsi="仿宋" w:hint="eastAsia"/>
          <w:sz w:val="28"/>
          <w:szCs w:val="28"/>
        </w:rPr>
        <w:t>测试用例的设计，</w:t>
      </w:r>
      <w:r>
        <w:rPr>
          <w:rFonts w:ascii="仿宋" w:eastAsia="仿宋" w:hAnsi="仿宋" w:hint="eastAsia"/>
          <w:sz w:val="28"/>
          <w:szCs w:val="28"/>
        </w:rPr>
        <w:t>黑盒测试技术，</w:t>
      </w:r>
      <w:r>
        <w:rPr>
          <w:rFonts w:ascii="仿宋" w:eastAsia="仿宋" w:hAnsi="仿宋" w:hint="eastAsia"/>
          <w:sz w:val="28"/>
          <w:szCs w:val="28"/>
        </w:rPr>
        <w:lastRenderedPageBreak/>
        <w:t>白盒测试技术；</w:t>
      </w:r>
      <w:r>
        <w:rPr>
          <w:rFonts w:ascii="仿宋" w:eastAsia="仿宋" w:hAnsi="仿宋" w:hint="eastAsia"/>
          <w:sz w:val="28"/>
          <w:szCs w:val="28"/>
        </w:rPr>
        <w:t>掌握</w:t>
      </w:r>
      <w:r>
        <w:rPr>
          <w:rFonts w:ascii="仿宋" w:eastAsia="仿宋" w:hAnsi="仿宋" w:hint="eastAsia"/>
          <w:sz w:val="28"/>
          <w:szCs w:val="28"/>
        </w:rPr>
        <w:t>软件维护的过程，软件的可维护性，提高可维护性的途径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：理解并能够熟练使用软件工程中已有的技术、方法</w:t>
      </w:r>
      <w:r>
        <w:rPr>
          <w:rFonts w:ascii="仿宋" w:eastAsia="仿宋" w:hAnsi="仿宋" w:hint="eastAsia"/>
          <w:sz w:val="28"/>
          <w:szCs w:val="28"/>
        </w:rPr>
        <w:t>分析和解决软件工程问题</w:t>
      </w:r>
      <w:r>
        <w:rPr>
          <w:rFonts w:ascii="仿宋" w:eastAsia="仿宋" w:hAnsi="仿宋" w:hint="eastAsia"/>
          <w:sz w:val="28"/>
          <w:szCs w:val="28"/>
        </w:rPr>
        <w:t>，包括系统分析步骤和使用系统流程图、软件结构分析的各种图形工具以及对象的概念，</w:t>
      </w:r>
      <w:r>
        <w:rPr>
          <w:rFonts w:ascii="仿宋" w:eastAsia="仿宋" w:hAnsi="仿宋" w:hint="eastAsia"/>
          <w:sz w:val="28"/>
          <w:szCs w:val="28"/>
        </w:rPr>
        <w:t>UML</w:t>
      </w:r>
      <w:r>
        <w:rPr>
          <w:rFonts w:ascii="仿宋" w:eastAsia="仿宋" w:hAnsi="仿宋" w:hint="eastAsia"/>
          <w:sz w:val="28"/>
          <w:szCs w:val="28"/>
        </w:rPr>
        <w:t>统一建模语言和面向对象分析设计方法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CA73DA" w:rsidRDefault="00D73560">
      <w:pPr>
        <w:spacing w:line="320" w:lineRule="atLeast"/>
        <w:ind w:firstLineChars="200" w:firstLine="560"/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掌握计算机网络从物理层到应用层的工作原理，以及交换、路由、协议等的设计方法，能对网络及其应用问题进行</w:t>
      </w:r>
      <w:r>
        <w:rPr>
          <w:rFonts w:ascii="仿宋" w:eastAsia="仿宋" w:hAnsi="仿宋" w:hint="eastAsia"/>
          <w:sz w:val="28"/>
          <w:szCs w:val="28"/>
        </w:rPr>
        <w:t>分析、设计和应用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CA73DA" w:rsidRDefault="00D73560">
      <w:pPr>
        <w:spacing w:line="320" w:lineRule="atLeas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考试内容：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>第一部分</w:t>
      </w:r>
      <w:r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 xml:space="preserve"> </w:t>
      </w:r>
      <w:r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>软件工程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一、软件工程概述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内容：软件和软件工程的概念以及特点、软件危机概念、软件危机产生原因、软件生存周期及典型的软件过程模型（瀑布模型，原型模型，增量模型），螺旋模型等。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二、系统可行性研究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内容：可行性研究的任务与主要工作、可行性研究的目的与步骤、系统业务流程图、成本</w:t>
      </w:r>
      <w:r>
        <w:rPr>
          <w:rFonts w:ascii="仿宋" w:eastAsia="仿宋" w:hAnsi="仿宋" w:hint="eastAsia"/>
          <w:sz w:val="28"/>
          <w:szCs w:val="28"/>
        </w:rPr>
        <w:t>/</w:t>
      </w:r>
      <w:r>
        <w:rPr>
          <w:rFonts w:ascii="仿宋" w:eastAsia="仿宋" w:hAnsi="仿宋" w:hint="eastAsia"/>
          <w:sz w:val="28"/>
          <w:szCs w:val="28"/>
        </w:rPr>
        <w:t>效益分析可行性研究包含的内容。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软件需求工程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内容：需求分析的方法与工具，结构化与面向对象的分析建模方法，软件规格说明、需求分析的任务和原则。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四、软件概要设计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内容：软件设计的概念与原则、描绘软件结构的图形工具、面向对象的设计方法、概要设计的步骤和方法。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五、软件详细设计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面向对象的设计方法、详细设计的方法与表达工具。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六、软件编码与实现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内容：编码语言、编码原则、编码风格、程序效能分析，程序复杂性度量。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七、软件测试工程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内容：单元测试、集成测试、确认测试、基本路径测试、白盒测试用例设计、黑盒测试用例设计。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八、软件维护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内容：软件维护的分类、软件维护的定义、软件维护的实施机构、软件可维护性的度量。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九、面向对象方法学与</w:t>
      </w:r>
      <w:r>
        <w:rPr>
          <w:rFonts w:ascii="仿宋" w:eastAsia="仿宋" w:hAnsi="仿宋" w:hint="eastAsia"/>
          <w:b/>
          <w:sz w:val="28"/>
          <w:szCs w:val="28"/>
        </w:rPr>
        <w:t>UML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内容：面向对象的基本概念和特征、面向对象分析与设计方法、</w:t>
      </w:r>
      <w:r>
        <w:rPr>
          <w:rFonts w:ascii="仿宋" w:eastAsia="仿宋" w:hAnsi="仿宋" w:hint="eastAsia"/>
          <w:sz w:val="28"/>
          <w:szCs w:val="28"/>
        </w:rPr>
        <w:t>UML</w:t>
      </w:r>
      <w:r>
        <w:rPr>
          <w:rFonts w:ascii="仿宋" w:eastAsia="仿宋" w:hAnsi="仿宋" w:hint="eastAsia"/>
          <w:sz w:val="28"/>
          <w:szCs w:val="28"/>
        </w:rPr>
        <w:t>的基本功能与建模方法。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十</w:t>
      </w:r>
      <w:r>
        <w:rPr>
          <w:rFonts w:ascii="仿宋" w:eastAsia="仿宋" w:hAnsi="仿宋" w:hint="eastAsia"/>
          <w:b/>
          <w:sz w:val="28"/>
          <w:szCs w:val="28"/>
        </w:rPr>
        <w:t>、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>
        <w:rPr>
          <w:rFonts w:ascii="仿宋" w:eastAsia="仿宋" w:hAnsi="仿宋"/>
          <w:b/>
          <w:sz w:val="28"/>
          <w:szCs w:val="28"/>
        </w:rPr>
        <w:t>软件项目管理</w:t>
      </w:r>
      <w:r>
        <w:rPr>
          <w:rFonts w:ascii="仿宋" w:eastAsia="仿宋" w:hAnsi="仿宋"/>
          <w:b/>
          <w:sz w:val="28"/>
          <w:szCs w:val="28"/>
        </w:rPr>
        <w:t xml:space="preserve"> 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</w:t>
      </w:r>
      <w:r>
        <w:rPr>
          <w:rFonts w:ascii="仿宋" w:eastAsia="仿宋" w:hAnsi="仿宋"/>
          <w:sz w:val="28"/>
          <w:szCs w:val="28"/>
        </w:rPr>
        <w:t>项目管理的概念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软件度量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软件项目的评估：成本估计、效益分析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软件风险分析和管控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CA73DA" w:rsidRDefault="00D73560">
      <w:pPr>
        <w:spacing w:line="320" w:lineRule="atLeast"/>
        <w:ind w:firstLineChars="200" w:firstLine="643"/>
        <w:rPr>
          <w:rFonts w:ascii="仿宋" w:eastAsia="仿宋" w:hAnsi="仿宋"/>
          <w:b/>
          <w:sz w:val="32"/>
          <w:szCs w:val="28"/>
        </w:rPr>
      </w:pPr>
      <w:r>
        <w:rPr>
          <w:rFonts w:ascii="仿宋" w:eastAsia="仿宋" w:hAnsi="仿宋" w:hint="eastAsia"/>
          <w:b/>
          <w:sz w:val="32"/>
          <w:szCs w:val="28"/>
        </w:rPr>
        <w:t>第二部分</w:t>
      </w:r>
      <w:r>
        <w:rPr>
          <w:rFonts w:ascii="仿宋" w:eastAsia="仿宋" w:hAnsi="仿宋" w:hint="eastAsia"/>
          <w:b/>
          <w:sz w:val="32"/>
          <w:szCs w:val="28"/>
        </w:rPr>
        <w:t xml:space="preserve"> </w:t>
      </w:r>
      <w:r>
        <w:rPr>
          <w:rFonts w:ascii="仿宋" w:eastAsia="仿宋" w:hAnsi="仿宋" w:hint="eastAsia"/>
          <w:b/>
          <w:sz w:val="32"/>
          <w:szCs w:val="28"/>
        </w:rPr>
        <w:t>计算机网</w:t>
      </w:r>
      <w:r>
        <w:rPr>
          <w:rFonts w:ascii="仿宋" w:eastAsia="仿宋" w:hAnsi="仿宋" w:hint="eastAsia"/>
          <w:b/>
          <w:sz w:val="32"/>
          <w:szCs w:val="28"/>
        </w:rPr>
        <w:t>络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一、计算机网络概述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内容：互联网的组成，计算机网络的类别和性能，计算机网络体</w:t>
      </w:r>
      <w:r>
        <w:rPr>
          <w:rFonts w:ascii="仿宋" w:eastAsia="仿宋" w:hAnsi="仿宋" w:hint="eastAsia"/>
          <w:sz w:val="28"/>
          <w:szCs w:val="28"/>
        </w:rPr>
        <w:lastRenderedPageBreak/>
        <w:t>系结构。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二、物理层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内容：数据通信的基础知识，主要传输媒体，信道复用技术，数字传输系统和主要接入技术。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三、数据链路层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内容：点对点协议，</w:t>
      </w:r>
      <w:r>
        <w:rPr>
          <w:rFonts w:ascii="仿宋" w:eastAsia="仿宋" w:hAnsi="仿宋"/>
          <w:sz w:val="28"/>
          <w:szCs w:val="28"/>
        </w:rPr>
        <w:t>CSMA/CD</w:t>
      </w:r>
      <w:r>
        <w:rPr>
          <w:rFonts w:ascii="仿宋" w:eastAsia="仿宋" w:hAnsi="仿宋" w:hint="eastAsia"/>
          <w:sz w:val="28"/>
          <w:szCs w:val="28"/>
        </w:rPr>
        <w:t>协议，广播信道的数据链路层，以太网、扩展以太网、高速以太网主要技术，</w:t>
      </w:r>
      <w:r>
        <w:rPr>
          <w:rFonts w:ascii="仿宋" w:eastAsia="仿宋" w:hAnsi="仿宋" w:hint="eastAsia"/>
          <w:sz w:val="28"/>
          <w:szCs w:val="28"/>
        </w:rPr>
        <w:t>V</w:t>
      </w:r>
      <w:r>
        <w:rPr>
          <w:rFonts w:ascii="仿宋" w:eastAsia="仿宋" w:hAnsi="仿宋"/>
          <w:sz w:val="28"/>
          <w:szCs w:val="28"/>
        </w:rPr>
        <w:t>LAN</w:t>
      </w:r>
      <w:r>
        <w:rPr>
          <w:rFonts w:ascii="仿宋" w:eastAsia="仿宋" w:hAnsi="仿宋" w:hint="eastAsia"/>
          <w:sz w:val="28"/>
          <w:szCs w:val="28"/>
        </w:rPr>
        <w:t>技术。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四、网络层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内容：网络层服务，网际协议</w:t>
      </w:r>
      <w:r>
        <w:rPr>
          <w:rFonts w:ascii="仿宋" w:eastAsia="仿宋" w:hAnsi="仿宋" w:hint="eastAsia"/>
          <w:sz w:val="28"/>
          <w:szCs w:val="28"/>
        </w:rPr>
        <w:t xml:space="preserve">IP </w:t>
      </w:r>
      <w:r>
        <w:rPr>
          <w:rFonts w:ascii="仿宋" w:eastAsia="仿宋" w:hAnsi="仿宋" w:hint="eastAsia"/>
          <w:sz w:val="28"/>
          <w:szCs w:val="28"/>
        </w:rPr>
        <w:t>，划分子网和构造超网，网际控制报文协议，互联网路由选择协议，虚拟专用网</w:t>
      </w:r>
      <w:r>
        <w:rPr>
          <w:rFonts w:ascii="仿宋" w:eastAsia="仿宋" w:hAnsi="仿宋" w:hint="eastAsia"/>
          <w:sz w:val="28"/>
          <w:szCs w:val="28"/>
        </w:rPr>
        <w:t>VPN</w:t>
      </w:r>
      <w:r>
        <w:rPr>
          <w:rFonts w:ascii="仿宋" w:eastAsia="仿宋" w:hAnsi="仿宋" w:hint="eastAsia"/>
          <w:sz w:val="28"/>
          <w:szCs w:val="28"/>
        </w:rPr>
        <w:t>和网络地址转换</w:t>
      </w:r>
      <w:r>
        <w:rPr>
          <w:rFonts w:ascii="仿宋" w:eastAsia="仿宋" w:hAnsi="仿宋" w:hint="eastAsia"/>
          <w:sz w:val="28"/>
          <w:szCs w:val="28"/>
        </w:rPr>
        <w:t>NAT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五、运输层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内容：运输层协议概述，用户数据报协议</w:t>
      </w:r>
      <w:r>
        <w:rPr>
          <w:rFonts w:ascii="仿宋" w:eastAsia="仿宋" w:hAnsi="仿宋" w:hint="eastAsia"/>
          <w:sz w:val="28"/>
          <w:szCs w:val="28"/>
        </w:rPr>
        <w:t>UDP</w:t>
      </w:r>
      <w:r>
        <w:rPr>
          <w:rFonts w:ascii="仿宋" w:eastAsia="仿宋" w:hAnsi="仿宋" w:hint="eastAsia"/>
          <w:sz w:val="28"/>
          <w:szCs w:val="28"/>
        </w:rPr>
        <w:t>，传输控制协议</w:t>
      </w:r>
      <w:r>
        <w:rPr>
          <w:rFonts w:ascii="仿宋" w:eastAsia="仿宋" w:hAnsi="仿宋" w:hint="eastAsia"/>
          <w:sz w:val="28"/>
          <w:szCs w:val="28"/>
        </w:rPr>
        <w:t>TCP</w:t>
      </w:r>
      <w:r>
        <w:rPr>
          <w:rFonts w:ascii="仿宋" w:eastAsia="仿宋" w:hAnsi="仿宋" w:hint="eastAsia"/>
          <w:sz w:val="28"/>
          <w:szCs w:val="28"/>
        </w:rPr>
        <w:t>，可靠传输的工作原理，</w:t>
      </w:r>
      <w:r>
        <w:rPr>
          <w:rFonts w:ascii="仿宋" w:eastAsia="仿宋" w:hAnsi="仿宋" w:hint="eastAsia"/>
          <w:sz w:val="28"/>
          <w:szCs w:val="28"/>
        </w:rPr>
        <w:t>TCP</w:t>
      </w:r>
      <w:r>
        <w:rPr>
          <w:rFonts w:ascii="仿宋" w:eastAsia="仿宋" w:hAnsi="仿宋" w:hint="eastAsia"/>
          <w:sz w:val="28"/>
          <w:szCs w:val="28"/>
        </w:rPr>
        <w:t>报文段格式、可靠传输实现、流量控制、拥塞控制、连接管理。</w:t>
      </w:r>
    </w:p>
    <w:p w:rsidR="00CA73DA" w:rsidRDefault="00D73560">
      <w:pPr>
        <w:spacing w:line="320" w:lineRule="atLeas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六、应用层</w:t>
      </w:r>
    </w:p>
    <w:p w:rsidR="00CA73DA" w:rsidRDefault="00D73560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内容：超文本传输协议</w:t>
      </w:r>
      <w:r>
        <w:rPr>
          <w:rFonts w:ascii="仿宋" w:eastAsia="仿宋" w:hAnsi="仿宋" w:hint="eastAsia"/>
          <w:sz w:val="28"/>
          <w:szCs w:val="28"/>
        </w:rPr>
        <w:t>H</w:t>
      </w:r>
      <w:r>
        <w:rPr>
          <w:rFonts w:ascii="仿宋" w:eastAsia="仿宋" w:hAnsi="仿宋"/>
          <w:sz w:val="28"/>
          <w:szCs w:val="28"/>
        </w:rPr>
        <w:t>TTP,</w:t>
      </w:r>
      <w:r>
        <w:rPr>
          <w:rFonts w:ascii="仿宋" w:eastAsia="仿宋" w:hAnsi="仿宋" w:hint="eastAsia"/>
          <w:sz w:val="28"/>
          <w:szCs w:val="28"/>
        </w:rPr>
        <w:t>域名系统</w:t>
      </w:r>
      <w:r>
        <w:rPr>
          <w:rFonts w:ascii="仿宋" w:eastAsia="仿宋" w:hAnsi="仿宋" w:hint="eastAsia"/>
          <w:sz w:val="28"/>
          <w:szCs w:val="28"/>
        </w:rPr>
        <w:t>DNS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FTP</w:t>
      </w:r>
      <w:r>
        <w:rPr>
          <w:rFonts w:ascii="仿宋" w:eastAsia="仿宋" w:hAnsi="仿宋" w:hint="eastAsia"/>
          <w:sz w:val="28"/>
          <w:szCs w:val="28"/>
        </w:rPr>
        <w:t>基本工作原理，万维网</w:t>
      </w:r>
      <w:r>
        <w:rPr>
          <w:rFonts w:ascii="仿宋" w:eastAsia="仿宋" w:hAnsi="仿宋" w:hint="eastAsia"/>
          <w:sz w:val="28"/>
          <w:szCs w:val="28"/>
        </w:rPr>
        <w:t>WWW</w:t>
      </w:r>
      <w:r>
        <w:rPr>
          <w:rFonts w:ascii="仿宋" w:eastAsia="仿宋" w:hAnsi="仿宋" w:hint="eastAsia"/>
          <w:sz w:val="28"/>
          <w:szCs w:val="28"/>
        </w:rPr>
        <w:t>，电子邮件，动态主机配置协议</w:t>
      </w:r>
      <w:r>
        <w:rPr>
          <w:rFonts w:ascii="仿宋" w:eastAsia="仿宋" w:hAnsi="仿宋" w:hint="eastAsia"/>
          <w:sz w:val="28"/>
          <w:szCs w:val="28"/>
        </w:rPr>
        <w:t>DHCP</w:t>
      </w:r>
      <w:r>
        <w:rPr>
          <w:rFonts w:ascii="仿宋" w:eastAsia="仿宋" w:hAnsi="仿宋" w:hint="eastAsia"/>
          <w:sz w:val="28"/>
          <w:szCs w:val="28"/>
        </w:rPr>
        <w:t>，简单网络管理协议</w:t>
      </w:r>
      <w:r>
        <w:rPr>
          <w:rFonts w:ascii="仿宋" w:eastAsia="仿宋" w:hAnsi="仿宋" w:hint="eastAsia"/>
          <w:sz w:val="28"/>
          <w:szCs w:val="28"/>
        </w:rPr>
        <w:t>SNMP</w:t>
      </w:r>
      <w:r>
        <w:rPr>
          <w:rFonts w:ascii="仿宋" w:eastAsia="仿宋" w:hAnsi="仿宋" w:hint="eastAsia"/>
          <w:sz w:val="28"/>
          <w:szCs w:val="28"/>
        </w:rPr>
        <w:t>。</w:t>
      </w:r>
    </w:p>
    <w:sectPr w:rsidR="00CA73DA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560" w:rsidRDefault="00D73560">
      <w:r>
        <w:separator/>
      </w:r>
    </w:p>
  </w:endnote>
  <w:endnote w:type="continuationSeparator" w:id="0">
    <w:p w:rsidR="00D73560" w:rsidRDefault="00D73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DA" w:rsidRDefault="00D73560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CA73DA" w:rsidRDefault="00CA73D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DA" w:rsidRDefault="00D73560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 w:rsidR="0095141D">
      <w:rPr>
        <w:rStyle w:val="aa"/>
        <w:noProof/>
      </w:rPr>
      <w:t>1</w:t>
    </w:r>
    <w:r>
      <w:fldChar w:fldCharType="end"/>
    </w:r>
  </w:p>
  <w:p w:rsidR="00CA73DA" w:rsidRDefault="00CA73D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560" w:rsidRDefault="00D73560">
      <w:r>
        <w:separator/>
      </w:r>
    </w:p>
  </w:footnote>
  <w:footnote w:type="continuationSeparator" w:id="0">
    <w:p w:rsidR="00D73560" w:rsidRDefault="00D73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DA" w:rsidRDefault="00CA73DA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23BAE5E"/>
    <w:multiLevelType w:val="singleLevel"/>
    <w:tmpl w:val="D23BAE5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YThlOGUzMmJhMmRiZjZlNWRkZDAyZWUzN2RkZWMifQ=="/>
  </w:docVars>
  <w:rsids>
    <w:rsidRoot w:val="00172A27"/>
    <w:rsid w:val="0003173B"/>
    <w:rsid w:val="000916AD"/>
    <w:rsid w:val="0009216A"/>
    <w:rsid w:val="000A796D"/>
    <w:rsid w:val="000F2606"/>
    <w:rsid w:val="00127510"/>
    <w:rsid w:val="001303F0"/>
    <w:rsid w:val="00144EC0"/>
    <w:rsid w:val="00172A27"/>
    <w:rsid w:val="00177804"/>
    <w:rsid w:val="00182C1C"/>
    <w:rsid w:val="00193EA0"/>
    <w:rsid w:val="00274F07"/>
    <w:rsid w:val="002C279C"/>
    <w:rsid w:val="002D0577"/>
    <w:rsid w:val="00314760"/>
    <w:rsid w:val="003170BF"/>
    <w:rsid w:val="00363E03"/>
    <w:rsid w:val="003921E7"/>
    <w:rsid w:val="003B5391"/>
    <w:rsid w:val="003F2E25"/>
    <w:rsid w:val="004048E0"/>
    <w:rsid w:val="00407CAA"/>
    <w:rsid w:val="00483D7F"/>
    <w:rsid w:val="00487BBB"/>
    <w:rsid w:val="004D459D"/>
    <w:rsid w:val="004E73A0"/>
    <w:rsid w:val="005018EF"/>
    <w:rsid w:val="00521736"/>
    <w:rsid w:val="00543A64"/>
    <w:rsid w:val="005440A6"/>
    <w:rsid w:val="005458A8"/>
    <w:rsid w:val="005A04D2"/>
    <w:rsid w:val="005C6C7E"/>
    <w:rsid w:val="005D51CE"/>
    <w:rsid w:val="00633864"/>
    <w:rsid w:val="0065799A"/>
    <w:rsid w:val="006B3517"/>
    <w:rsid w:val="007658E2"/>
    <w:rsid w:val="007873D2"/>
    <w:rsid w:val="007A6F66"/>
    <w:rsid w:val="007F6A7E"/>
    <w:rsid w:val="0085709D"/>
    <w:rsid w:val="008706DB"/>
    <w:rsid w:val="008876AC"/>
    <w:rsid w:val="00917551"/>
    <w:rsid w:val="00924314"/>
    <w:rsid w:val="00925B2C"/>
    <w:rsid w:val="00930E51"/>
    <w:rsid w:val="0095141D"/>
    <w:rsid w:val="009943A7"/>
    <w:rsid w:val="009A2E70"/>
    <w:rsid w:val="009B6668"/>
    <w:rsid w:val="009C3D59"/>
    <w:rsid w:val="009D6BBD"/>
    <w:rsid w:val="00A35AFE"/>
    <w:rsid w:val="00A52085"/>
    <w:rsid w:val="00AC48A2"/>
    <w:rsid w:val="00AD20C6"/>
    <w:rsid w:val="00AD2B2C"/>
    <w:rsid w:val="00B009FB"/>
    <w:rsid w:val="00B01A17"/>
    <w:rsid w:val="00B042ED"/>
    <w:rsid w:val="00B243EF"/>
    <w:rsid w:val="00B3678F"/>
    <w:rsid w:val="00B50160"/>
    <w:rsid w:val="00B570EF"/>
    <w:rsid w:val="00B67098"/>
    <w:rsid w:val="00BB4079"/>
    <w:rsid w:val="00BC0B00"/>
    <w:rsid w:val="00BE230D"/>
    <w:rsid w:val="00BE28D7"/>
    <w:rsid w:val="00C00717"/>
    <w:rsid w:val="00C36820"/>
    <w:rsid w:val="00C45BBA"/>
    <w:rsid w:val="00C50627"/>
    <w:rsid w:val="00C97C2A"/>
    <w:rsid w:val="00CA73DA"/>
    <w:rsid w:val="00CE13A9"/>
    <w:rsid w:val="00D10A3F"/>
    <w:rsid w:val="00D44A85"/>
    <w:rsid w:val="00D458A8"/>
    <w:rsid w:val="00D73560"/>
    <w:rsid w:val="00D911F2"/>
    <w:rsid w:val="00DA0611"/>
    <w:rsid w:val="00DD173C"/>
    <w:rsid w:val="00DD7C19"/>
    <w:rsid w:val="00DF6328"/>
    <w:rsid w:val="00E334C6"/>
    <w:rsid w:val="00E34D1D"/>
    <w:rsid w:val="00E715B6"/>
    <w:rsid w:val="00E83815"/>
    <w:rsid w:val="00F0547E"/>
    <w:rsid w:val="00F2237E"/>
    <w:rsid w:val="00F53DDD"/>
    <w:rsid w:val="00F667D1"/>
    <w:rsid w:val="00F8550B"/>
    <w:rsid w:val="00FA0B92"/>
    <w:rsid w:val="00FB2E3E"/>
    <w:rsid w:val="00FC6551"/>
    <w:rsid w:val="00FE0EA5"/>
    <w:rsid w:val="00FF1262"/>
    <w:rsid w:val="0A6C275E"/>
    <w:rsid w:val="0EB06581"/>
    <w:rsid w:val="12D8713D"/>
    <w:rsid w:val="1BA62FB1"/>
    <w:rsid w:val="1C506D58"/>
    <w:rsid w:val="24953710"/>
    <w:rsid w:val="266711E2"/>
    <w:rsid w:val="28624390"/>
    <w:rsid w:val="28886521"/>
    <w:rsid w:val="33DD5706"/>
    <w:rsid w:val="36560361"/>
    <w:rsid w:val="38264C57"/>
    <w:rsid w:val="3C460355"/>
    <w:rsid w:val="3FD825A8"/>
    <w:rsid w:val="47F34AD5"/>
    <w:rsid w:val="53817D03"/>
    <w:rsid w:val="5B6D6FDE"/>
    <w:rsid w:val="5E5B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95FB8D"/>
  <w15:docId w15:val="{A01F183C-155C-41F4-8211-01C47266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page number"/>
    <w:qFormat/>
  </w:style>
  <w:style w:type="character" w:styleId="ab">
    <w:name w:val="Hyperlink"/>
    <w:uiPriority w:val="99"/>
    <w:unhideWhenUsed/>
    <w:qFormat/>
    <w:rPr>
      <w:color w:val="0000FF"/>
      <w:u w:val="single"/>
    </w:rPr>
  </w:style>
  <w:style w:type="character" w:customStyle="1" w:styleId="20">
    <w:name w:val="标题 2 字符"/>
    <w:link w:val="2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30">
    <w:name w:val="标题 3 字符"/>
    <w:link w:val="3"/>
    <w:qFormat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a9">
    <w:name w:val="标题 字符"/>
    <w:link w:val="a8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qFormat/>
    <w:rPr>
      <w:rFonts w:ascii="Calibri" w:hAnsi="Calibr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244</Words>
  <Characters>1396</Characters>
  <Application>Microsoft Office Word</Application>
  <DocSecurity>0</DocSecurity>
  <Lines>11</Lines>
  <Paragraphs>3</Paragraphs>
  <ScaleCrop>false</ScaleCrop>
  <Company>win7w.com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lenovo</dc:creator>
  <cp:lastModifiedBy>周怡年</cp:lastModifiedBy>
  <cp:revision>13</cp:revision>
  <cp:lastPrinted>2020-08-29T01:38:00Z</cp:lastPrinted>
  <dcterms:created xsi:type="dcterms:W3CDTF">2021-09-13T02:58:00Z</dcterms:created>
  <dcterms:modified xsi:type="dcterms:W3CDTF">2023-06-21T03:09:00Z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F36B0CC8C1DB4DA69ADF9D82ACE1027E</vt:lpwstr>
  </property>
</Properties>
</file>